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7C36" w14:textId="77777777" w:rsidR="004D3080" w:rsidRDefault="004D3080" w:rsidP="00FA133A">
      <w:pPr>
        <w:spacing w:after="0"/>
        <w:rPr>
          <w:rFonts w:ascii="Algerian" w:hAnsi="Algerian"/>
          <w:b/>
          <w:bCs/>
          <w:color w:val="538135" w:themeColor="accent6" w:themeShade="BF"/>
          <w:sz w:val="48"/>
          <w:szCs w:val="48"/>
        </w:rPr>
      </w:pPr>
    </w:p>
    <w:p w14:paraId="76DA3AEF" w14:textId="2F9F2CD4" w:rsidR="0076675C" w:rsidRPr="00235C18" w:rsidRDefault="00A45A53" w:rsidP="00FA133A">
      <w:pPr>
        <w:spacing w:after="0"/>
        <w:rPr>
          <w:rFonts w:cstheme="minorHAnsi"/>
          <w:b/>
          <w:bCs/>
          <w:color w:val="0070C0"/>
          <w:sz w:val="48"/>
          <w:szCs w:val="48"/>
        </w:rPr>
      </w:pPr>
      <w:r w:rsidRPr="00235C18">
        <w:rPr>
          <w:rFonts w:cstheme="minorHAnsi"/>
          <w:b/>
          <w:bCs/>
          <w:color w:val="0070C0"/>
          <w:sz w:val="48"/>
          <w:szCs w:val="48"/>
        </w:rPr>
        <w:t>Taxor och avgifter</w:t>
      </w:r>
    </w:p>
    <w:p w14:paraId="4786A48B" w14:textId="77777777" w:rsidR="004D3080" w:rsidRDefault="004D3080" w:rsidP="005A5AED">
      <w:pPr>
        <w:spacing w:after="0" w:line="240" w:lineRule="auto"/>
        <w:rPr>
          <w:rFonts w:cstheme="minorHAnsi"/>
        </w:rPr>
      </w:pPr>
    </w:p>
    <w:p w14:paraId="49A60FE3" w14:textId="14784ECA" w:rsidR="005A5AED" w:rsidRDefault="005A5AED" w:rsidP="005A5AE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Den taxe- och avgiftsmodell som Östra Husby vägföreningen arbetat fram </w:t>
      </w:r>
      <w:r w:rsidR="0090040E">
        <w:rPr>
          <w:rFonts w:cstheme="minorHAnsi"/>
        </w:rPr>
        <w:t>och</w:t>
      </w:r>
      <w:r w:rsidR="004D3080">
        <w:rPr>
          <w:rFonts w:cstheme="minorHAnsi"/>
        </w:rPr>
        <w:t xml:space="preserve"> </w:t>
      </w:r>
      <w:r>
        <w:rPr>
          <w:rFonts w:cstheme="minorHAnsi"/>
        </w:rPr>
        <w:t>tillämpar ska vara lätt att förstå och den sökande ska på ett enkelt sätt kunna kalkylera för de sammanlagda kostnaderna.</w:t>
      </w:r>
    </w:p>
    <w:p w14:paraId="666EEACC" w14:textId="7FC2005F" w:rsidR="00FA133A" w:rsidRPr="00FA133A" w:rsidRDefault="004D3080" w:rsidP="005A5AED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FA133A" w:rsidRPr="00FA133A">
        <w:rPr>
          <w:rFonts w:cstheme="minorHAnsi"/>
        </w:rPr>
        <w:t>På sam</w:t>
      </w:r>
      <w:r w:rsidR="00FA133A">
        <w:rPr>
          <w:rFonts w:cstheme="minorHAnsi"/>
        </w:rPr>
        <w:t>t</w:t>
      </w:r>
      <w:r w:rsidR="00FA133A" w:rsidRPr="00FA133A">
        <w:rPr>
          <w:rFonts w:cstheme="minorHAnsi"/>
        </w:rPr>
        <w:t xml:space="preserve">liga </w:t>
      </w:r>
      <w:r w:rsidR="00FA133A">
        <w:rPr>
          <w:rFonts w:cstheme="minorHAnsi"/>
        </w:rPr>
        <w:t>p</w:t>
      </w:r>
      <w:r w:rsidR="00FA133A" w:rsidRPr="00FA133A">
        <w:rPr>
          <w:rFonts w:cstheme="minorHAnsi"/>
        </w:rPr>
        <w:t>riser tillkommer moms</w:t>
      </w:r>
      <w:r>
        <w:rPr>
          <w:rFonts w:cstheme="minorHAnsi"/>
        </w:rPr>
        <w:t>)</w:t>
      </w:r>
    </w:p>
    <w:p w14:paraId="1F1A3D1F" w14:textId="77777777" w:rsidR="00A45A53" w:rsidRDefault="00A45A53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B573475" w14:textId="7BAE8320" w:rsidR="00A45A53" w:rsidRDefault="00A45A53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A45A53">
        <w:rPr>
          <w:rFonts w:cstheme="minorHAnsi"/>
          <w:b/>
          <w:bCs/>
          <w:color w:val="000000" w:themeColor="text1"/>
          <w:sz w:val="24"/>
          <w:szCs w:val="24"/>
          <w:u w:val="single"/>
        </w:rPr>
        <w:t>GRÄVTILLSTÅND</w:t>
      </w:r>
    </w:p>
    <w:p w14:paraId="0D53A4B3" w14:textId="29DD7104" w:rsidR="00A45A53" w:rsidRPr="00A45A53" w:rsidRDefault="00A45A53" w:rsidP="00E13237">
      <w:pPr>
        <w:spacing w:after="0" w:line="240" w:lineRule="auto"/>
      </w:pPr>
      <w:r w:rsidRPr="00A45A53">
        <w:t>Ö</w:t>
      </w:r>
      <w:r w:rsidR="00235C18">
        <w:t>stra</w:t>
      </w:r>
      <w:r w:rsidRPr="00A45A53">
        <w:t xml:space="preserve"> Husby vägförening </w:t>
      </w:r>
      <w:r w:rsidR="004D3080">
        <w:t>kan</w:t>
      </w:r>
      <w:r w:rsidRPr="00A45A53">
        <w:t xml:space="preserve"> lämna tillstånd till grävning eller annan åtgärd i all den mark som vägföreningen enligt lantmäteriförrättning ålagts att förvalta (gatu- park- och tätortsnära naturområden).</w:t>
      </w:r>
    </w:p>
    <w:p w14:paraId="6065B317" w14:textId="77777777" w:rsidR="00FA133A" w:rsidRDefault="00A45A53" w:rsidP="00FA133A">
      <w:pPr>
        <w:spacing w:after="0" w:line="240" w:lineRule="auto"/>
        <w:rPr>
          <w:rFonts w:cstheme="minorHAnsi"/>
          <w:color w:val="000000"/>
        </w:rPr>
      </w:pPr>
      <w:r w:rsidRPr="00A45A53">
        <w:rPr>
          <w:rFonts w:cstheme="minorHAnsi"/>
          <w:color w:val="000000"/>
        </w:rPr>
        <w:t>För att utföra grävningsarbeten inom Östra Husby Vägförenings ansvarsområde måste du ansöka om grävtillstånd</w:t>
      </w:r>
      <w:r w:rsidR="00E13237">
        <w:rPr>
          <w:rFonts w:cstheme="minorHAnsi"/>
          <w:color w:val="000000"/>
        </w:rPr>
        <w:t>, vilket kan göras via vår hemsida.</w:t>
      </w:r>
      <w:r w:rsidR="001B2E99">
        <w:rPr>
          <w:rFonts w:cstheme="minorHAnsi"/>
          <w:color w:val="000000"/>
        </w:rPr>
        <w:t xml:space="preserve"> </w:t>
      </w:r>
      <w:r w:rsidR="00FA133A">
        <w:rPr>
          <w:rFonts w:cstheme="minorHAnsi"/>
          <w:color w:val="000000"/>
        </w:rPr>
        <w:t xml:space="preserve">Tillståndsansökan ska gälla arbeten inom ett begränsat område och som tidsmässigt utförs sammanhängande. </w:t>
      </w:r>
    </w:p>
    <w:p w14:paraId="42EEC2DE" w14:textId="3E7D1A46" w:rsidR="00A45A53" w:rsidRDefault="001B2E99" w:rsidP="00FA133A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När </w:t>
      </w:r>
      <w:r w:rsidR="00EC36A2">
        <w:rPr>
          <w:rFonts w:cstheme="minorHAnsi"/>
          <w:color w:val="000000"/>
        </w:rPr>
        <w:t>du</w:t>
      </w:r>
      <w:r>
        <w:rPr>
          <w:rFonts w:cstheme="minorHAnsi"/>
          <w:color w:val="000000"/>
        </w:rPr>
        <w:t xml:space="preserve"> erhållit ett positivt besked skickas också en faktura till dig för</w:t>
      </w:r>
      <w:r w:rsidR="00B578EA">
        <w:rPr>
          <w:rFonts w:cstheme="minorHAnsi"/>
          <w:color w:val="000000"/>
        </w:rPr>
        <w:t xml:space="preserve"> föreningens </w:t>
      </w:r>
      <w:r>
        <w:rPr>
          <w:rFonts w:cstheme="minorHAnsi"/>
          <w:color w:val="000000"/>
        </w:rPr>
        <w:t>administrativ</w:t>
      </w:r>
      <w:r w:rsidR="00B578EA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kostnader</w:t>
      </w:r>
      <w:r w:rsidR="00B578EA">
        <w:rPr>
          <w:rFonts w:cstheme="minorHAnsi"/>
          <w:color w:val="000000"/>
        </w:rPr>
        <w:t>. Grävavgiften</w:t>
      </w:r>
      <w:r w:rsidR="00EC36A2">
        <w:rPr>
          <w:rFonts w:cstheme="minorHAnsi"/>
          <w:color w:val="000000"/>
        </w:rPr>
        <w:t xml:space="preserve"> inkluderar</w:t>
      </w:r>
      <w:r w:rsidR="00B578EA">
        <w:rPr>
          <w:rFonts w:cstheme="minorHAnsi"/>
          <w:color w:val="000000"/>
        </w:rPr>
        <w:t xml:space="preserve"> också</w:t>
      </w:r>
      <w:r w:rsidR="00EC36A2">
        <w:rPr>
          <w:rFonts w:cstheme="minorHAnsi"/>
          <w:color w:val="000000"/>
        </w:rPr>
        <w:t xml:space="preserve"> en</w:t>
      </w:r>
      <w:r>
        <w:rPr>
          <w:rFonts w:cstheme="minorHAnsi"/>
          <w:color w:val="000000"/>
        </w:rPr>
        <w:t xml:space="preserve"> störnings/veckoavgift för </w:t>
      </w:r>
      <w:r w:rsidR="00E13237">
        <w:rPr>
          <w:rFonts w:cstheme="minorHAnsi"/>
          <w:color w:val="000000"/>
        </w:rPr>
        <w:t>7 dagar.</w:t>
      </w:r>
      <w:r w:rsidR="00EC36A2">
        <w:rPr>
          <w:rFonts w:cstheme="minorHAnsi"/>
          <w:color w:val="000000"/>
        </w:rPr>
        <w:t xml:space="preserve"> </w:t>
      </w:r>
      <w:r w:rsidR="00B578EA">
        <w:rPr>
          <w:rFonts w:cstheme="minorHAnsi"/>
          <w:color w:val="000000"/>
        </w:rPr>
        <w:t>Tillståndshavaren för grävningen har skyldighet att lämna uppgift till vägföreningen om när åtgärden slutförts.</w:t>
      </w:r>
      <w:r w:rsidR="008F5796">
        <w:rPr>
          <w:rFonts w:cstheme="minorHAnsi"/>
          <w:color w:val="000000"/>
        </w:rPr>
        <w:t xml:space="preserve"> Uppgift om fakturamottagare och eventuell projektreferens lämnas också till vägföreningen.</w:t>
      </w:r>
    </w:p>
    <w:p w14:paraId="227F7696" w14:textId="6E32A271" w:rsidR="00EC36A2" w:rsidRDefault="00EC36A2">
      <w:pPr>
        <w:rPr>
          <w:rFonts w:cstheme="minorHAnsi"/>
          <w:b/>
          <w:bCs/>
          <w:color w:val="000000"/>
        </w:rPr>
      </w:pPr>
      <w:r w:rsidRPr="00B578EA">
        <w:rPr>
          <w:rFonts w:cstheme="minorHAnsi"/>
          <w:b/>
          <w:bCs/>
          <w:color w:val="000000"/>
        </w:rPr>
        <w:t>Avgift grävtillstånd</w:t>
      </w:r>
      <w:r w:rsidR="00E13237">
        <w:rPr>
          <w:rFonts w:cstheme="minorHAnsi"/>
          <w:b/>
          <w:bCs/>
          <w:color w:val="000000"/>
        </w:rPr>
        <w:tab/>
      </w:r>
      <w:r w:rsidR="0090040E">
        <w:rPr>
          <w:rFonts w:cstheme="minorHAnsi"/>
          <w:b/>
          <w:bCs/>
          <w:color w:val="000000"/>
        </w:rPr>
        <w:tab/>
      </w:r>
      <w:r w:rsidR="00E13237">
        <w:rPr>
          <w:rFonts w:cstheme="minorHAnsi"/>
          <w:b/>
          <w:bCs/>
          <w:color w:val="000000"/>
        </w:rPr>
        <w:t>1 500</w:t>
      </w:r>
      <w:r w:rsidRPr="00B578EA">
        <w:rPr>
          <w:rFonts w:cstheme="minorHAnsi"/>
          <w:b/>
          <w:bCs/>
          <w:color w:val="000000"/>
        </w:rPr>
        <w:t xml:space="preserve"> kr</w:t>
      </w:r>
    </w:p>
    <w:p w14:paraId="700146F6" w14:textId="5C2763F5" w:rsidR="0090040E" w:rsidRPr="00B578EA" w:rsidRDefault="0090040E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Vite vid utebliven grävanmälan</w:t>
      </w:r>
      <w:r>
        <w:rPr>
          <w:rFonts w:cstheme="minorHAnsi"/>
          <w:b/>
          <w:bCs/>
          <w:color w:val="000000"/>
        </w:rPr>
        <w:tab/>
        <w:t>1 500 kr</w:t>
      </w:r>
    </w:p>
    <w:p w14:paraId="55219155" w14:textId="77777777" w:rsidR="00A45A53" w:rsidRDefault="00A45A53">
      <w:pPr>
        <w:rPr>
          <w:rFonts w:cstheme="minorHAnsi"/>
          <w:b/>
          <w:bCs/>
          <w:color w:val="000000" w:themeColor="text1"/>
          <w:u w:val="single"/>
        </w:rPr>
      </w:pPr>
    </w:p>
    <w:p w14:paraId="7F3AD06B" w14:textId="5FC60C25" w:rsidR="00EC36A2" w:rsidRPr="00B578EA" w:rsidRDefault="00B578EA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sz w:val="24"/>
          <w:szCs w:val="24"/>
          <w:u w:val="single"/>
        </w:rPr>
        <w:t>ÅTERSTÄLLNING</w:t>
      </w:r>
    </w:p>
    <w:p w14:paraId="0DB763F0" w14:textId="66C087FE" w:rsidR="00B578EA" w:rsidRDefault="00B578EA" w:rsidP="0036160B">
      <w:pPr>
        <w:spacing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Ö</w:t>
      </w:r>
      <w:r w:rsidR="00235C18">
        <w:rPr>
          <w:rFonts w:cstheme="minorHAnsi"/>
          <w:color w:val="000000" w:themeColor="text1"/>
        </w:rPr>
        <w:t>stra</w:t>
      </w:r>
      <w:r>
        <w:rPr>
          <w:rFonts w:cstheme="minorHAnsi"/>
          <w:color w:val="000000" w:themeColor="text1"/>
        </w:rPr>
        <w:t xml:space="preserve"> Husby vägförening återställer, samordnat och periodvis, genom egen entreprenör hårdgjorda</w:t>
      </w:r>
      <w:r w:rsidR="00E13237">
        <w:rPr>
          <w:rFonts w:cstheme="minorHAnsi"/>
          <w:color w:val="000000" w:themeColor="text1"/>
        </w:rPr>
        <w:t xml:space="preserve"> ytor</w:t>
      </w:r>
      <w:r w:rsidR="008F5796">
        <w:rPr>
          <w:rFonts w:cstheme="minorHAnsi"/>
          <w:color w:val="000000" w:themeColor="text1"/>
        </w:rPr>
        <w:t>. Vägföreningen fakturerar</w:t>
      </w:r>
      <w:r w:rsidR="00746F26">
        <w:rPr>
          <w:rFonts w:cstheme="minorHAnsi"/>
          <w:color w:val="000000" w:themeColor="text1"/>
        </w:rPr>
        <w:t xml:space="preserve"> tillståndshavaren för aktuell återställningskostnad efter grävningen enligt nedanstående priser.</w:t>
      </w:r>
    </w:p>
    <w:p w14:paraId="359F3873" w14:textId="77777777" w:rsidR="00746F26" w:rsidRDefault="00746F26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Nedanstående priser avser totala kostnader för administration, garanti och framtida underhåll. </w:t>
      </w:r>
    </w:p>
    <w:p w14:paraId="5468C2DD" w14:textId="409FE3DB" w:rsidR="008F5796" w:rsidRDefault="00867AF5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 i övrigt</w:t>
      </w:r>
      <w:r w:rsidR="0036160B">
        <w:rPr>
          <w:rFonts w:cstheme="minorHAnsi"/>
          <w:color w:val="000000" w:themeColor="text1"/>
        </w:rPr>
        <w:t xml:space="preserve"> information i</w:t>
      </w:r>
      <w:r>
        <w:rPr>
          <w:rFonts w:cstheme="minorHAnsi"/>
          <w:color w:val="000000" w:themeColor="text1"/>
        </w:rPr>
        <w:t xml:space="preserve"> ”Riktlinjer för grävning inom Ö</w:t>
      </w:r>
      <w:r w:rsidR="00235C18">
        <w:rPr>
          <w:rFonts w:cstheme="minorHAnsi"/>
          <w:color w:val="000000" w:themeColor="text1"/>
        </w:rPr>
        <w:t>stra</w:t>
      </w:r>
      <w:r>
        <w:rPr>
          <w:rFonts w:cstheme="minorHAnsi"/>
          <w:color w:val="000000" w:themeColor="text1"/>
        </w:rPr>
        <w:t xml:space="preserve"> Husby vägförenings verksamhetsområde”.</w:t>
      </w:r>
    </w:p>
    <w:p w14:paraId="694BF158" w14:textId="1B8BB259" w:rsidR="00867AF5" w:rsidRPr="00867AF5" w:rsidRDefault="00867AF5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Om särskilt avtal träffa</w:t>
      </w:r>
      <w:r w:rsidR="00235C18">
        <w:rPr>
          <w:rFonts w:cstheme="minorHAnsi"/>
          <w:color w:val="000000" w:themeColor="text1"/>
        </w:rPr>
        <w:t>t</w:t>
      </w:r>
      <w:r>
        <w:rPr>
          <w:rFonts w:cstheme="minorHAnsi"/>
          <w:color w:val="000000" w:themeColor="text1"/>
        </w:rPr>
        <w:t xml:space="preserve">s att asfaltåterställning </w:t>
      </w:r>
      <w:r w:rsidRPr="00EC7039">
        <w:rPr>
          <w:rFonts w:cstheme="minorHAnsi"/>
          <w:color w:val="000000" w:themeColor="text1"/>
          <w:u w:val="single"/>
        </w:rPr>
        <w:t xml:space="preserve">ej </w:t>
      </w:r>
      <w:r>
        <w:rPr>
          <w:rFonts w:cstheme="minorHAnsi"/>
          <w:color w:val="000000" w:themeColor="text1"/>
        </w:rPr>
        <w:t>utförs av vägföreningens entreprenör, tas ändå en avgift</w:t>
      </w:r>
      <w:r w:rsidR="0090040E">
        <w:rPr>
          <w:rFonts w:cstheme="minorHAnsi"/>
          <w:color w:val="000000" w:themeColor="text1"/>
        </w:rPr>
        <w:t xml:space="preserve"> ut</w:t>
      </w:r>
      <w:r>
        <w:rPr>
          <w:rFonts w:cstheme="minorHAnsi"/>
          <w:color w:val="000000" w:themeColor="text1"/>
        </w:rPr>
        <w:t xml:space="preserve"> med 150 kr/m</w:t>
      </w:r>
      <w:r>
        <w:rPr>
          <w:rFonts w:cstheme="minorHAnsi"/>
          <w:color w:val="000000" w:themeColor="text1"/>
          <w:vertAlign w:val="superscript"/>
        </w:rPr>
        <w:t>2</w:t>
      </w:r>
      <w:r w:rsidR="0090040E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som ersättning för framtida extra underhåll</w:t>
      </w:r>
      <w:r w:rsidR="0090040E">
        <w:rPr>
          <w:rFonts w:cstheme="minorHAnsi"/>
          <w:color w:val="000000" w:themeColor="text1"/>
        </w:rPr>
        <w:t xml:space="preserve"> </w:t>
      </w:r>
      <w:proofErr w:type="gramStart"/>
      <w:r w:rsidR="0090040E">
        <w:rPr>
          <w:rFonts w:cstheme="minorHAnsi"/>
          <w:color w:val="000000" w:themeColor="text1"/>
        </w:rPr>
        <w:t>mm.</w:t>
      </w:r>
      <w:r w:rsidR="00235C18">
        <w:rPr>
          <w:rFonts w:cstheme="minorHAnsi"/>
          <w:color w:val="000000" w:themeColor="text1"/>
        </w:rPr>
        <w:t>.</w:t>
      </w:r>
      <w:proofErr w:type="gramEnd"/>
    </w:p>
    <w:p w14:paraId="61C92B2F" w14:textId="77777777" w:rsidR="00867AF5" w:rsidRDefault="00867AF5" w:rsidP="00746F26">
      <w:pPr>
        <w:spacing w:after="0"/>
        <w:ind w:right="-142"/>
        <w:rPr>
          <w:rFonts w:cstheme="minorHAnsi"/>
          <w:color w:val="000000" w:themeColor="text1"/>
        </w:rPr>
      </w:pPr>
    </w:p>
    <w:p w14:paraId="499F6F64" w14:textId="53A2D5A5" w:rsidR="00867AF5" w:rsidRDefault="00CC6A0D" w:rsidP="0036160B">
      <w:pPr>
        <w:spacing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Avgifter</w:t>
      </w:r>
      <w:r w:rsidR="00867AF5">
        <w:rPr>
          <w:rFonts w:cstheme="minorHAnsi"/>
          <w:b/>
          <w:bCs/>
          <w:color w:val="000000" w:themeColor="text1"/>
        </w:rPr>
        <w:t xml:space="preserve"> för återställning</w:t>
      </w:r>
    </w:p>
    <w:p w14:paraId="2D80BC1D" w14:textId="0A3026CF" w:rsidR="00867AF5" w:rsidRDefault="00867AF5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Borttagning av c 4 cm grus,</w:t>
      </w:r>
      <w:r w:rsidR="00C54179">
        <w:rPr>
          <w:rFonts w:cstheme="minorHAnsi"/>
          <w:color w:val="000000" w:themeColor="text1"/>
        </w:rPr>
        <w:t xml:space="preserve"> </w:t>
      </w:r>
      <w:r w:rsidR="00235C18">
        <w:rPr>
          <w:rFonts w:cstheme="minorHAnsi"/>
          <w:color w:val="000000" w:themeColor="text1"/>
        </w:rPr>
        <w:t xml:space="preserve">vattning, </w:t>
      </w:r>
      <w:r w:rsidR="00F74B8D">
        <w:rPr>
          <w:rFonts w:cstheme="minorHAnsi"/>
          <w:color w:val="000000" w:themeColor="text1"/>
        </w:rPr>
        <w:t>vältning, sågning av asfaltkanter samt läggning av</w:t>
      </w:r>
      <w:r w:rsidR="00C54179">
        <w:rPr>
          <w:rFonts w:cstheme="minorHAnsi"/>
          <w:color w:val="000000" w:themeColor="text1"/>
        </w:rPr>
        <w:t xml:space="preserve"> asfalt</w:t>
      </w:r>
      <w:r w:rsidR="00235C18">
        <w:rPr>
          <w:rFonts w:cstheme="minorHAnsi"/>
          <w:color w:val="000000" w:themeColor="text1"/>
        </w:rPr>
        <w:t>,</w:t>
      </w:r>
      <w:r w:rsidR="00F74B8D">
        <w:rPr>
          <w:rFonts w:cstheme="minorHAnsi"/>
          <w:color w:val="000000" w:themeColor="text1"/>
        </w:rPr>
        <w:t xml:space="preserve"> 1 lager</w:t>
      </w:r>
      <w:r w:rsidR="00235C18">
        <w:rPr>
          <w:rFonts w:cstheme="minorHAnsi"/>
          <w:color w:val="000000" w:themeColor="text1"/>
        </w:rPr>
        <w:t xml:space="preserve"> 100 kg</w:t>
      </w:r>
      <w:r w:rsidR="00F74B8D">
        <w:rPr>
          <w:rFonts w:cstheme="minorHAnsi"/>
          <w:color w:val="000000" w:themeColor="text1"/>
        </w:rPr>
        <w:t xml:space="preserve"> ATB 11</w:t>
      </w:r>
      <w:r w:rsidR="00C955DE">
        <w:rPr>
          <w:rFonts w:cstheme="minorHAnsi"/>
          <w:color w:val="000000" w:themeColor="text1"/>
        </w:rPr>
        <w:t>, sammanhängande yta</w:t>
      </w:r>
    </w:p>
    <w:p w14:paraId="6FC444ED" w14:textId="7C8D1F29" w:rsidR="00F74B8D" w:rsidRPr="005F0305" w:rsidRDefault="00F74B8D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 xml:space="preserve">  0 -    9,9 m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ab/>
      </w:r>
      <w:r w:rsidR="0036160B">
        <w:rPr>
          <w:rFonts w:cstheme="minorHAnsi"/>
          <w:color w:val="000000" w:themeColor="text1"/>
        </w:rPr>
        <w:tab/>
      </w:r>
      <w:r w:rsidR="005F0305">
        <w:rPr>
          <w:rFonts w:cstheme="minorHAnsi"/>
          <w:color w:val="000000" w:themeColor="text1"/>
        </w:rPr>
        <w:t>750 kr/m</w:t>
      </w:r>
      <w:r w:rsidR="005F0305">
        <w:rPr>
          <w:rFonts w:cstheme="minorHAnsi"/>
          <w:color w:val="000000" w:themeColor="text1"/>
          <w:vertAlign w:val="superscript"/>
        </w:rPr>
        <w:t>2</w:t>
      </w:r>
    </w:p>
    <w:p w14:paraId="19768B2E" w14:textId="07E92A1B" w:rsidR="00F74B8D" w:rsidRPr="005F0305" w:rsidRDefault="00F74B8D" w:rsidP="0036160B">
      <w:pPr>
        <w:spacing w:after="0" w:line="240" w:lineRule="auto"/>
        <w:ind w:right="-142" w:firstLine="1304"/>
        <w:rPr>
          <w:rFonts w:cstheme="minorHAnsi"/>
          <w:color w:val="000000" w:themeColor="text1"/>
          <w:vertAlign w:val="superscript"/>
        </w:rPr>
      </w:pPr>
      <w:r>
        <w:rPr>
          <w:rFonts w:cstheme="minorHAnsi"/>
          <w:color w:val="000000" w:themeColor="text1"/>
        </w:rPr>
        <w:t>10 - 49,9 m</w:t>
      </w:r>
      <w:r>
        <w:rPr>
          <w:rFonts w:cstheme="minorHAnsi"/>
          <w:color w:val="000000" w:themeColor="text1"/>
          <w:vertAlign w:val="superscript"/>
        </w:rPr>
        <w:t>2</w:t>
      </w:r>
      <w:r w:rsidR="005F0305">
        <w:rPr>
          <w:rFonts w:cstheme="minorHAnsi"/>
          <w:color w:val="000000" w:themeColor="text1"/>
          <w:vertAlign w:val="superscript"/>
        </w:rPr>
        <w:tab/>
      </w:r>
      <w:r w:rsidR="005F0305">
        <w:rPr>
          <w:rFonts w:cstheme="minorHAnsi"/>
          <w:color w:val="000000" w:themeColor="text1"/>
          <w:vertAlign w:val="superscript"/>
        </w:rPr>
        <w:tab/>
      </w:r>
      <w:r w:rsidR="005F0305">
        <w:rPr>
          <w:rFonts w:cstheme="minorHAnsi"/>
          <w:color w:val="000000" w:themeColor="text1"/>
        </w:rPr>
        <w:t>515 kr/m</w:t>
      </w:r>
      <w:r w:rsidR="005F0305">
        <w:rPr>
          <w:rFonts w:cstheme="minorHAnsi"/>
          <w:color w:val="000000" w:themeColor="text1"/>
          <w:vertAlign w:val="superscript"/>
        </w:rPr>
        <w:t>2</w:t>
      </w:r>
    </w:p>
    <w:p w14:paraId="63D1F7C8" w14:textId="306843D3" w:rsidR="00F74B8D" w:rsidRPr="00294A9C" w:rsidRDefault="00F74B8D" w:rsidP="0036160B">
      <w:pPr>
        <w:spacing w:after="0" w:line="240" w:lineRule="auto"/>
        <w:ind w:right="-142" w:firstLine="130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50 m</w:t>
      </w:r>
      <w:r>
        <w:rPr>
          <w:rFonts w:cstheme="minorHAnsi"/>
          <w:color w:val="000000" w:themeColor="text1"/>
          <w:vertAlign w:val="superscript"/>
        </w:rPr>
        <w:t xml:space="preserve">2 </w:t>
      </w:r>
      <w:r>
        <w:rPr>
          <w:rFonts w:cstheme="minorHAnsi"/>
          <w:color w:val="000000" w:themeColor="text1"/>
        </w:rPr>
        <w:t>och mera</w:t>
      </w:r>
      <w:r w:rsidR="00294A9C">
        <w:rPr>
          <w:rFonts w:cstheme="minorHAnsi"/>
          <w:color w:val="000000" w:themeColor="text1"/>
        </w:rPr>
        <w:tab/>
        <w:t>440 kr/m</w:t>
      </w:r>
      <w:r w:rsidR="00294A9C">
        <w:rPr>
          <w:rFonts w:cstheme="minorHAnsi"/>
          <w:color w:val="000000" w:themeColor="text1"/>
          <w:vertAlign w:val="superscript"/>
        </w:rPr>
        <w:t>2</w:t>
      </w:r>
    </w:p>
    <w:p w14:paraId="7B277E48" w14:textId="77777777" w:rsidR="00F74B8D" w:rsidRDefault="00F74B8D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</w:p>
    <w:p w14:paraId="53E30C46" w14:textId="05829E73" w:rsidR="00F74B8D" w:rsidRDefault="00F74B8D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Tillägg för extra lager asfalt vid </w:t>
      </w:r>
      <w:r w:rsidR="00C955DE">
        <w:rPr>
          <w:rFonts w:cstheme="minorHAnsi"/>
          <w:color w:val="000000" w:themeColor="text1"/>
        </w:rPr>
        <w:t xml:space="preserve">sammanhängande </w:t>
      </w:r>
      <w:r>
        <w:rPr>
          <w:rFonts w:cstheme="minorHAnsi"/>
          <w:color w:val="000000" w:themeColor="text1"/>
        </w:rPr>
        <w:t>tvåskiktsbeläggningar</w:t>
      </w:r>
    </w:p>
    <w:p w14:paraId="5B138C78" w14:textId="430CD68B" w:rsidR="00294A9C" w:rsidRDefault="00993C2A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0 – 50 m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  <w:vertAlign w:val="superscript"/>
        </w:rPr>
        <w:tab/>
      </w:r>
      <w:r>
        <w:rPr>
          <w:rFonts w:cstheme="minorHAnsi"/>
          <w:color w:val="000000" w:themeColor="text1"/>
          <w:vertAlign w:val="superscript"/>
        </w:rPr>
        <w:tab/>
      </w:r>
      <w:r>
        <w:rPr>
          <w:rFonts w:cstheme="minorHAnsi"/>
          <w:color w:val="000000" w:themeColor="text1"/>
        </w:rPr>
        <w:t>2</w:t>
      </w:r>
      <w:r w:rsidR="00294A9C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0 kr/m</w:t>
      </w:r>
      <w:r>
        <w:rPr>
          <w:rFonts w:cstheme="minorHAnsi"/>
          <w:color w:val="000000" w:themeColor="text1"/>
          <w:vertAlign w:val="superscript"/>
        </w:rPr>
        <w:t>2</w:t>
      </w:r>
    </w:p>
    <w:p w14:paraId="41B73455" w14:textId="1912B39E" w:rsidR="00294A9C" w:rsidRDefault="00294A9C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  <w:r>
        <w:rPr>
          <w:rFonts w:cstheme="minorHAnsi"/>
          <w:color w:val="000000" w:themeColor="text1"/>
        </w:rPr>
        <w:tab/>
        <w:t>50 m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och mera</w:t>
      </w:r>
      <w:r>
        <w:rPr>
          <w:rFonts w:cstheme="minorHAnsi"/>
          <w:color w:val="000000" w:themeColor="text1"/>
        </w:rPr>
        <w:tab/>
        <w:t>170 kr/m</w:t>
      </w:r>
      <w:r>
        <w:rPr>
          <w:rFonts w:cstheme="minorHAnsi"/>
          <w:color w:val="000000" w:themeColor="text1"/>
          <w:vertAlign w:val="superscript"/>
        </w:rPr>
        <w:t>2</w:t>
      </w:r>
    </w:p>
    <w:p w14:paraId="0E5134FB" w14:textId="77777777" w:rsidR="00C54179" w:rsidRDefault="00C54179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4C81E2ED" w14:textId="77777777" w:rsidR="00E466F8" w:rsidRDefault="00E466F8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3E145BF9" w14:textId="77777777" w:rsidR="00E466F8" w:rsidRDefault="00E466F8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15792FA9" w14:textId="77777777" w:rsidR="00E466F8" w:rsidRDefault="00E466F8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01EC2F7D" w14:textId="77777777" w:rsidR="00E466F8" w:rsidRDefault="00E466F8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6F901ECA" w14:textId="5486B957" w:rsidR="00C54179" w:rsidRDefault="00C54179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 w:rsidRPr="00C54179">
        <w:rPr>
          <w:rFonts w:cstheme="minorHAnsi"/>
          <w:color w:val="000000" w:themeColor="text1"/>
        </w:rPr>
        <w:t>För ingrepp i asfaltytor</w:t>
      </w:r>
      <w:r w:rsidR="00E66ACC">
        <w:rPr>
          <w:rFonts w:cstheme="minorHAnsi"/>
          <w:color w:val="000000" w:themeColor="text1"/>
        </w:rPr>
        <w:t xml:space="preserve"> upp till fyra år efter utförd underhållsbeläggning, gäller generellt en förhöjd avgift med 50, 30 respektive 20 % av prislistan </w:t>
      </w:r>
    </w:p>
    <w:p w14:paraId="00ED8C69" w14:textId="25998A57" w:rsidR="00E66ACC" w:rsidRPr="00E66ACC" w:rsidRDefault="00E66ACC" w:rsidP="00E66ACC">
      <w:pPr>
        <w:spacing w:after="0" w:line="240" w:lineRule="auto"/>
        <w:ind w:right="-142" w:firstLine="1304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0-</w:t>
      </w:r>
      <w:r w:rsidRPr="00E66ACC">
        <w:rPr>
          <w:rFonts w:cstheme="minorHAnsi"/>
          <w:color w:val="000000" w:themeColor="text1"/>
        </w:rPr>
        <w:t>2</w:t>
      </w:r>
      <w:proofErr w:type="gramEnd"/>
      <w:r w:rsidRPr="00E66ACC">
        <w:rPr>
          <w:rFonts w:cstheme="minorHAnsi"/>
          <w:color w:val="000000" w:themeColor="text1"/>
        </w:rPr>
        <w:t xml:space="preserve"> år</w:t>
      </w:r>
      <w:r w:rsidRPr="00E66ACC">
        <w:rPr>
          <w:rFonts w:cstheme="minorHAnsi"/>
          <w:color w:val="000000" w:themeColor="text1"/>
        </w:rPr>
        <w:tab/>
      </w:r>
      <w:r w:rsidRPr="00E66ACC">
        <w:rPr>
          <w:rFonts w:cstheme="minorHAnsi"/>
          <w:color w:val="000000" w:themeColor="text1"/>
        </w:rPr>
        <w:tab/>
        <w:t>50% förhöjd avgift</w:t>
      </w:r>
    </w:p>
    <w:p w14:paraId="400484DA" w14:textId="71BC8A1D" w:rsidR="00E66ACC" w:rsidRDefault="00E66ACC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proofErr w:type="gramStart"/>
      <w:r>
        <w:rPr>
          <w:rFonts w:cstheme="minorHAnsi"/>
          <w:color w:val="000000" w:themeColor="text1"/>
        </w:rPr>
        <w:t>2-3</w:t>
      </w:r>
      <w:proofErr w:type="gramEnd"/>
      <w:r>
        <w:rPr>
          <w:rFonts w:cstheme="minorHAnsi"/>
          <w:color w:val="000000" w:themeColor="text1"/>
        </w:rPr>
        <w:t xml:space="preserve"> år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30% förhöjd avgift</w:t>
      </w:r>
    </w:p>
    <w:p w14:paraId="767F2CDA" w14:textId="2CAF1A0A" w:rsidR="00E66ACC" w:rsidRDefault="00E66ACC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proofErr w:type="gramStart"/>
      <w:r>
        <w:rPr>
          <w:rFonts w:cstheme="minorHAnsi"/>
          <w:color w:val="000000" w:themeColor="text1"/>
        </w:rPr>
        <w:t>3-4</w:t>
      </w:r>
      <w:proofErr w:type="gramEnd"/>
      <w:r>
        <w:rPr>
          <w:rFonts w:cstheme="minorHAnsi"/>
          <w:color w:val="000000" w:themeColor="text1"/>
        </w:rPr>
        <w:t xml:space="preserve"> år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20% förhöjd avgift</w:t>
      </w:r>
    </w:p>
    <w:p w14:paraId="3B102A69" w14:textId="50D0863E" w:rsidR="005A5AED" w:rsidRDefault="005A5AED" w:rsidP="00C955DE">
      <w:pPr>
        <w:spacing w:before="240"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 samband med </w:t>
      </w:r>
      <w:r w:rsidR="00116CF4">
        <w:rPr>
          <w:rFonts w:cstheme="minorHAnsi"/>
          <w:color w:val="000000" w:themeColor="text1"/>
        </w:rPr>
        <w:t>beviljande av grävtillstånd ska tillståndshavaren upplysas om ifall förhöjd avgift kommer att tillämpas.</w:t>
      </w:r>
    </w:p>
    <w:p w14:paraId="078FDFAF" w14:textId="2ECC04D9" w:rsidR="00506C5A" w:rsidRPr="00294A9C" w:rsidRDefault="00C54179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013478FE" w14:textId="0EA0BE71" w:rsidR="00993C2A" w:rsidRPr="00EA3B5E" w:rsidRDefault="00FA133A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Återställning/s</w:t>
      </w:r>
      <w:r w:rsidR="00993C2A">
        <w:rPr>
          <w:rFonts w:cstheme="minorHAnsi"/>
          <w:color w:val="000000" w:themeColor="text1"/>
        </w:rPr>
        <w:t>ättning av kantsten av betong (</w:t>
      </w:r>
      <w:proofErr w:type="spellStart"/>
      <w:r w:rsidR="00993C2A">
        <w:rPr>
          <w:rFonts w:cstheme="minorHAnsi"/>
          <w:color w:val="000000" w:themeColor="text1"/>
        </w:rPr>
        <w:t>inkl</w:t>
      </w:r>
      <w:proofErr w:type="spellEnd"/>
      <w:r w:rsidR="00993C2A">
        <w:rPr>
          <w:rFonts w:cstheme="minorHAnsi"/>
          <w:color w:val="000000" w:themeColor="text1"/>
        </w:rPr>
        <w:t xml:space="preserve"> ny sten) 450 kr</w:t>
      </w:r>
      <w:r w:rsidR="00EA3B5E">
        <w:rPr>
          <w:rFonts w:cstheme="minorHAnsi"/>
          <w:color w:val="000000" w:themeColor="text1"/>
        </w:rPr>
        <w:t xml:space="preserve"> per påbörjad meter</w:t>
      </w:r>
    </w:p>
    <w:p w14:paraId="1E98865F" w14:textId="77777777" w:rsidR="005A0A08" w:rsidRDefault="005A0A08" w:rsidP="0036160B">
      <w:pPr>
        <w:spacing w:after="0" w:line="240" w:lineRule="auto"/>
        <w:ind w:right="-142"/>
        <w:rPr>
          <w:rFonts w:cstheme="minorHAnsi"/>
          <w:color w:val="000000" w:themeColor="text1"/>
          <w:vertAlign w:val="superscript"/>
        </w:rPr>
      </w:pPr>
    </w:p>
    <w:p w14:paraId="48CAA208" w14:textId="77777777" w:rsidR="005A0A08" w:rsidRDefault="005A0A08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Matjordspåläggning </w:t>
      </w:r>
      <w:proofErr w:type="spellStart"/>
      <w:r>
        <w:rPr>
          <w:rFonts w:cstheme="minorHAnsi"/>
          <w:color w:val="000000" w:themeColor="text1"/>
        </w:rPr>
        <w:t>inkl</w:t>
      </w:r>
      <w:proofErr w:type="spellEnd"/>
      <w:r>
        <w:rPr>
          <w:rFonts w:cstheme="minorHAnsi"/>
          <w:color w:val="000000" w:themeColor="text1"/>
        </w:rPr>
        <w:t xml:space="preserve"> grässådd</w:t>
      </w:r>
      <w:r>
        <w:rPr>
          <w:rFonts w:cstheme="minorHAnsi"/>
          <w:color w:val="000000" w:themeColor="text1"/>
        </w:rPr>
        <w:tab/>
      </w:r>
    </w:p>
    <w:p w14:paraId="0F04FA7F" w14:textId="268DEF0E" w:rsidR="005A0A08" w:rsidRDefault="005A0A08" w:rsidP="005A0A08">
      <w:pPr>
        <w:spacing w:after="0" w:line="240" w:lineRule="auto"/>
        <w:ind w:right="-142" w:firstLine="130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0 -    9,9 </w:t>
      </w:r>
      <w:r w:rsidRPr="005A0A08">
        <w:rPr>
          <w:rFonts w:cstheme="minorHAnsi"/>
          <w:color w:val="000000" w:themeColor="text1"/>
        </w:rPr>
        <w:t>m</w:t>
      </w:r>
      <w:r w:rsidRPr="005A0A08"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150 kr/m</w:t>
      </w:r>
      <w:r>
        <w:rPr>
          <w:rFonts w:cstheme="minorHAnsi"/>
          <w:color w:val="000000" w:themeColor="text1"/>
          <w:vertAlign w:val="superscript"/>
        </w:rPr>
        <w:t>2</w:t>
      </w:r>
    </w:p>
    <w:p w14:paraId="641D6B10" w14:textId="0F7967A5" w:rsidR="005A0A08" w:rsidRDefault="005A0A08" w:rsidP="005A0A08">
      <w:pPr>
        <w:spacing w:after="0" w:line="240" w:lineRule="auto"/>
        <w:ind w:right="-142" w:firstLine="1304"/>
        <w:rPr>
          <w:rFonts w:cstheme="minorHAnsi"/>
          <w:color w:val="000000" w:themeColor="text1"/>
          <w:vertAlign w:val="superscript"/>
        </w:rPr>
      </w:pPr>
      <w:r>
        <w:rPr>
          <w:rFonts w:cstheme="minorHAnsi"/>
          <w:color w:val="000000" w:themeColor="text1"/>
        </w:rPr>
        <w:t>10 – 49,9 m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125 kr/m</w:t>
      </w:r>
      <w:r>
        <w:rPr>
          <w:rFonts w:cstheme="minorHAnsi"/>
          <w:color w:val="000000" w:themeColor="text1"/>
          <w:vertAlign w:val="superscript"/>
        </w:rPr>
        <w:t>2</w:t>
      </w:r>
    </w:p>
    <w:p w14:paraId="022F832B" w14:textId="30D43E9A" w:rsidR="005A0A08" w:rsidRDefault="005A0A08" w:rsidP="005A0A08">
      <w:pPr>
        <w:spacing w:after="0" w:line="240" w:lineRule="auto"/>
        <w:ind w:right="-142" w:firstLine="130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50 m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och mera</w:t>
      </w:r>
      <w:r>
        <w:rPr>
          <w:rFonts w:cstheme="minorHAnsi"/>
          <w:color w:val="000000" w:themeColor="text1"/>
        </w:rPr>
        <w:tab/>
        <w:t>100 kr/m</w:t>
      </w:r>
      <w:r>
        <w:rPr>
          <w:rFonts w:cstheme="minorHAnsi"/>
          <w:color w:val="000000" w:themeColor="text1"/>
          <w:vertAlign w:val="superscript"/>
        </w:rPr>
        <w:t>2</w:t>
      </w:r>
    </w:p>
    <w:p w14:paraId="15E2226E" w14:textId="77777777" w:rsidR="005A0A08" w:rsidRDefault="005A0A08" w:rsidP="005A0A08">
      <w:pPr>
        <w:spacing w:after="0" w:line="240" w:lineRule="auto"/>
        <w:ind w:right="-142"/>
        <w:rPr>
          <w:rFonts w:cstheme="minorHAnsi"/>
          <w:color w:val="000000" w:themeColor="text1"/>
        </w:rPr>
      </w:pPr>
    </w:p>
    <w:p w14:paraId="48CB85B2" w14:textId="4F5CF7C6" w:rsidR="005A0A08" w:rsidRPr="005A0A08" w:rsidRDefault="00C54179" w:rsidP="005A0A08">
      <w:pPr>
        <w:spacing w:after="0" w:line="240" w:lineRule="auto"/>
        <w:ind w:right="-142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Övriga </w:t>
      </w:r>
      <w:r w:rsidR="00FA133A">
        <w:rPr>
          <w:rFonts w:cstheme="minorHAnsi"/>
          <w:color w:val="000000" w:themeColor="text1"/>
        </w:rPr>
        <w:t>återställnings</w:t>
      </w:r>
      <w:r>
        <w:rPr>
          <w:rFonts w:cstheme="minorHAnsi"/>
          <w:color w:val="000000" w:themeColor="text1"/>
        </w:rPr>
        <w:t>arbeten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Faktisk kostnad + 3</w:t>
      </w:r>
      <w:r w:rsidR="00FA133A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%</w:t>
      </w:r>
    </w:p>
    <w:p w14:paraId="053B856D" w14:textId="77777777" w:rsidR="00993C2A" w:rsidRDefault="00993C2A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</w:p>
    <w:p w14:paraId="299304CF" w14:textId="77777777" w:rsidR="00914474" w:rsidRDefault="00914474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</w:p>
    <w:p w14:paraId="26160858" w14:textId="77777777" w:rsidR="00914474" w:rsidRDefault="00914474" w:rsidP="0036160B">
      <w:pPr>
        <w:spacing w:after="0" w:line="240" w:lineRule="auto"/>
        <w:ind w:right="-142"/>
        <w:rPr>
          <w:rFonts w:cstheme="minorHAnsi"/>
          <w:color w:val="000000" w:themeColor="text1"/>
        </w:rPr>
      </w:pPr>
    </w:p>
    <w:p w14:paraId="04510E7B" w14:textId="033D24BD" w:rsidR="00F74B8D" w:rsidRDefault="00914474" w:rsidP="00914474">
      <w:pPr>
        <w:spacing w:line="240" w:lineRule="auto"/>
        <w:ind w:right="-142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914474">
        <w:rPr>
          <w:rFonts w:cstheme="minorHAnsi"/>
          <w:b/>
          <w:bCs/>
          <w:color w:val="000000" w:themeColor="text1"/>
          <w:sz w:val="24"/>
          <w:szCs w:val="24"/>
          <w:u w:val="single"/>
        </w:rPr>
        <w:t>STÖRNINGS/VECKOAVGIFT</w:t>
      </w:r>
    </w:p>
    <w:p w14:paraId="53AE6B3F" w14:textId="7093D828" w:rsidR="00914474" w:rsidRPr="00914474" w:rsidRDefault="00914474" w:rsidP="00914474">
      <w:pPr>
        <w:spacing w:line="240" w:lineRule="auto"/>
        <w:ind w:right="-142"/>
        <w:rPr>
          <w:rFonts w:cstheme="minorHAnsi"/>
          <w:color w:val="000000" w:themeColor="text1"/>
        </w:rPr>
      </w:pPr>
      <w:r w:rsidRPr="00914474">
        <w:rPr>
          <w:rFonts w:cstheme="minorHAnsi"/>
          <w:color w:val="000000" w:themeColor="text1"/>
        </w:rPr>
        <w:t>I avgiften för grävtillståndet ingår beräkna</w:t>
      </w:r>
      <w:r w:rsidR="009750C8">
        <w:rPr>
          <w:rFonts w:cstheme="minorHAnsi"/>
          <w:color w:val="000000" w:themeColor="text1"/>
        </w:rPr>
        <w:t>d</w:t>
      </w:r>
      <w:r w:rsidRPr="00914474">
        <w:rPr>
          <w:rFonts w:cstheme="minorHAnsi"/>
          <w:color w:val="000000" w:themeColor="text1"/>
        </w:rPr>
        <w:t xml:space="preserve"> projekttid med 7 dagar. Pågår</w:t>
      </w:r>
      <w:r>
        <w:rPr>
          <w:rFonts w:cstheme="minorHAnsi"/>
          <w:color w:val="000000" w:themeColor="text1"/>
        </w:rPr>
        <w:t xml:space="preserve"> arbetet under längre tid så debiteras </w:t>
      </w:r>
      <w:r w:rsidRPr="005A5AED">
        <w:rPr>
          <w:rFonts w:cstheme="minorHAnsi"/>
          <w:b/>
          <w:bCs/>
          <w:color w:val="000000" w:themeColor="text1"/>
        </w:rPr>
        <w:t>från den åttonde dagen 1 200 kr per påbörj</w:t>
      </w:r>
      <w:r w:rsidR="005A5AED" w:rsidRPr="005A5AED">
        <w:rPr>
          <w:rFonts w:cstheme="minorHAnsi"/>
          <w:b/>
          <w:bCs/>
          <w:color w:val="000000" w:themeColor="text1"/>
        </w:rPr>
        <w:t>a</w:t>
      </w:r>
      <w:r w:rsidRPr="005A5AED">
        <w:rPr>
          <w:rFonts w:cstheme="minorHAnsi"/>
          <w:b/>
          <w:bCs/>
          <w:color w:val="000000" w:themeColor="text1"/>
        </w:rPr>
        <w:t>d vecka</w:t>
      </w:r>
      <w:r w:rsidR="005A5AED">
        <w:rPr>
          <w:rFonts w:cstheme="minorHAnsi"/>
          <w:color w:val="000000" w:themeColor="text1"/>
        </w:rPr>
        <w:t>, fram tills godkänt överlämnande skett till vägföreningen. Denna tidsbundna störningsavgift ger den sökande incitament att påskynda sitt arbete och ger mindre komplikationer för de som använder gaturummet/allmän</w:t>
      </w:r>
      <w:r w:rsidR="00235C18">
        <w:rPr>
          <w:rFonts w:cstheme="minorHAnsi"/>
          <w:color w:val="000000" w:themeColor="text1"/>
        </w:rPr>
        <w:t>na</w:t>
      </w:r>
      <w:r w:rsidR="005A5AED">
        <w:rPr>
          <w:rFonts w:cstheme="minorHAnsi"/>
          <w:color w:val="000000" w:themeColor="text1"/>
        </w:rPr>
        <w:t xml:space="preserve"> platsmarken.</w:t>
      </w:r>
    </w:p>
    <w:sectPr w:rsidR="00914474" w:rsidRPr="00914474" w:rsidSect="00FA133A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0E69" w14:textId="77777777" w:rsidR="00257663" w:rsidRDefault="00257663" w:rsidP="004D3080">
      <w:pPr>
        <w:spacing w:after="0" w:line="240" w:lineRule="auto"/>
      </w:pPr>
      <w:r>
        <w:separator/>
      </w:r>
    </w:p>
  </w:endnote>
  <w:endnote w:type="continuationSeparator" w:id="0">
    <w:p w14:paraId="09A4D74A" w14:textId="77777777" w:rsidR="00257663" w:rsidRDefault="00257663" w:rsidP="004D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330701"/>
      <w:docPartObj>
        <w:docPartGallery w:val="Page Numbers (Bottom of Page)"/>
        <w:docPartUnique/>
      </w:docPartObj>
    </w:sdtPr>
    <w:sdtContent>
      <w:p w14:paraId="044FE436" w14:textId="4733D7D4" w:rsidR="00552355" w:rsidRDefault="0055235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EFADB3" w14:textId="77777777" w:rsidR="00552355" w:rsidRDefault="005523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E948" w14:textId="77777777" w:rsidR="00257663" w:rsidRDefault="00257663" w:rsidP="004D3080">
      <w:pPr>
        <w:spacing w:after="0" w:line="240" w:lineRule="auto"/>
      </w:pPr>
      <w:r>
        <w:separator/>
      </w:r>
    </w:p>
  </w:footnote>
  <w:footnote w:type="continuationSeparator" w:id="0">
    <w:p w14:paraId="1184E48F" w14:textId="77777777" w:rsidR="00257663" w:rsidRDefault="00257663" w:rsidP="004D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6017" w14:textId="354EBB51" w:rsidR="004D3080" w:rsidRDefault="004D3080">
    <w:pPr>
      <w:pStyle w:val="Sidhuvud"/>
    </w:pPr>
    <w:r>
      <w:rPr>
        <w:noProof/>
      </w:rPr>
      <w:drawing>
        <wp:inline distT="0" distB="0" distL="0" distR="0" wp14:anchorId="4F193EFD" wp14:editId="312A0D58">
          <wp:extent cx="2346960" cy="762000"/>
          <wp:effectExtent l="0" t="0" r="0" b="0"/>
          <wp:docPr id="167208319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5BE"/>
    <w:multiLevelType w:val="hybridMultilevel"/>
    <w:tmpl w:val="581EFD4A"/>
    <w:lvl w:ilvl="0" w:tplc="B2B41C0C">
      <w:start w:val="1"/>
      <w:numFmt w:val="decimal"/>
      <w:lvlText w:val="%1-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1B0309A7"/>
    <w:multiLevelType w:val="hybridMultilevel"/>
    <w:tmpl w:val="D8920534"/>
    <w:lvl w:ilvl="0" w:tplc="347E19C4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71792855">
    <w:abstractNumId w:val="0"/>
  </w:num>
  <w:num w:numId="2" w16cid:durableId="173546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3"/>
    <w:rsid w:val="00116CF4"/>
    <w:rsid w:val="001B2E99"/>
    <w:rsid w:val="00235C18"/>
    <w:rsid w:val="00257663"/>
    <w:rsid w:val="00294A9C"/>
    <w:rsid w:val="00312C11"/>
    <w:rsid w:val="0036160B"/>
    <w:rsid w:val="004D3080"/>
    <w:rsid w:val="00506C5A"/>
    <w:rsid w:val="005272DA"/>
    <w:rsid w:val="00552355"/>
    <w:rsid w:val="005A0A08"/>
    <w:rsid w:val="005A5AED"/>
    <w:rsid w:val="005F0305"/>
    <w:rsid w:val="005F3632"/>
    <w:rsid w:val="00746F26"/>
    <w:rsid w:val="0076675C"/>
    <w:rsid w:val="00867AF5"/>
    <w:rsid w:val="008F5796"/>
    <w:rsid w:val="0090040E"/>
    <w:rsid w:val="00914474"/>
    <w:rsid w:val="009750C8"/>
    <w:rsid w:val="00993C2A"/>
    <w:rsid w:val="00A45A53"/>
    <w:rsid w:val="00B061C3"/>
    <w:rsid w:val="00B578EA"/>
    <w:rsid w:val="00C54179"/>
    <w:rsid w:val="00C65924"/>
    <w:rsid w:val="00C955DE"/>
    <w:rsid w:val="00CC6A0D"/>
    <w:rsid w:val="00D51838"/>
    <w:rsid w:val="00E01C97"/>
    <w:rsid w:val="00E13237"/>
    <w:rsid w:val="00E466F8"/>
    <w:rsid w:val="00E66ACC"/>
    <w:rsid w:val="00EA3B5E"/>
    <w:rsid w:val="00EC36A2"/>
    <w:rsid w:val="00EC7039"/>
    <w:rsid w:val="00F74B8D"/>
    <w:rsid w:val="00FA133A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A6913"/>
  <w15:chartTrackingRefBased/>
  <w15:docId w15:val="{F955C771-8943-4C3F-88C9-EBFB3358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6AC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D3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3080"/>
  </w:style>
  <w:style w:type="paragraph" w:styleId="Sidfot">
    <w:name w:val="footer"/>
    <w:basedOn w:val="Normal"/>
    <w:link w:val="SidfotChar"/>
    <w:uiPriority w:val="99"/>
    <w:unhideWhenUsed/>
    <w:rsid w:val="004D3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847A-8F80-4AAF-8673-ED8DA521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Andersson</dc:creator>
  <cp:keywords/>
  <dc:description/>
  <cp:lastModifiedBy>Curt Andersson</cp:lastModifiedBy>
  <cp:revision>8</cp:revision>
  <cp:lastPrinted>2023-07-31T13:15:00Z</cp:lastPrinted>
  <dcterms:created xsi:type="dcterms:W3CDTF">2023-08-13T18:27:00Z</dcterms:created>
  <dcterms:modified xsi:type="dcterms:W3CDTF">2023-08-30T11:54:00Z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2f175-4f5b-4c50-a228-6a01917032a6_Enabled">
    <vt:lpwstr>true</vt:lpwstr>
  </property>
  <property fmtid="{D5CDD505-2E9C-101B-9397-08002B2CF9AE}" pid="3" name="MSIP_Label_7292f175-4f5b-4c50-a228-6a01917032a6_SetDate">
    <vt:lpwstr>2023-08-13T18:27:24Z</vt:lpwstr>
  </property>
  <property fmtid="{D5CDD505-2E9C-101B-9397-08002B2CF9AE}" pid="4" name="MSIP_Label_7292f175-4f5b-4c50-a228-6a01917032a6_Method">
    <vt:lpwstr>Standard</vt:lpwstr>
  </property>
  <property fmtid="{D5CDD505-2E9C-101B-9397-08002B2CF9AE}" pid="5" name="MSIP_Label_7292f175-4f5b-4c50-a228-6a01917032a6_Name">
    <vt:lpwstr>Externt</vt:lpwstr>
  </property>
  <property fmtid="{D5CDD505-2E9C-101B-9397-08002B2CF9AE}" pid="6" name="MSIP_Label_7292f175-4f5b-4c50-a228-6a01917032a6_SiteId">
    <vt:lpwstr>bf92d6a9-0aaf-40de-9d0f-10c7c61436ad</vt:lpwstr>
  </property>
  <property fmtid="{D5CDD505-2E9C-101B-9397-08002B2CF9AE}" pid="7" name="MSIP_Label_7292f175-4f5b-4c50-a228-6a01917032a6_ActionId">
    <vt:lpwstr>98be910e-d361-48e9-8ca8-4cabebbc8a21</vt:lpwstr>
  </property>
  <property fmtid="{D5CDD505-2E9C-101B-9397-08002B2CF9AE}" pid="8" name="MSIP_Label_7292f175-4f5b-4c50-a228-6a01917032a6_ContentBits">
    <vt:lpwstr>0</vt:lpwstr>
  </property>
</Properties>
</file>